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2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0"/>
        <w:gridCol w:w="659"/>
        <w:gridCol w:w="718"/>
        <w:gridCol w:w="990"/>
        <w:gridCol w:w="5328"/>
        <w:gridCol w:w="889"/>
        <w:gridCol w:w="5559"/>
      </w:tblGrid>
      <w:tr w:rsidR="0030252F" w14:paraId="15EEBC15" w14:textId="77777777">
        <w:trPr>
          <w:trHeight w:val="350"/>
        </w:trPr>
        <w:tc>
          <w:tcPr>
            <w:tcW w:w="14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3B8A" w14:textId="77777777" w:rsidR="0030252F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Hlk198726028"/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  <w:lang w:bidi="ar"/>
              </w:rPr>
              <w:t>岗位信息一览表</w:t>
            </w:r>
          </w:p>
        </w:tc>
      </w:tr>
      <w:tr w:rsidR="0030252F" w14:paraId="385ACCC6" w14:textId="77777777">
        <w:trPr>
          <w:trHeight w:val="6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8938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F2E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招聘主体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AF17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FCEA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86CD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主要职责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1A0F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7153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  <w:lang w:bidi="ar"/>
              </w:rPr>
              <w:t>岗位条件</w:t>
            </w:r>
          </w:p>
        </w:tc>
      </w:tr>
      <w:tr w:rsidR="0030252F" w14:paraId="57B51508" w14:textId="77777777">
        <w:trPr>
          <w:trHeight w:val="47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1E47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F28E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天津泰达产业发展集团有限公司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0733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经营管理部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3C73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投资管理岗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C5FB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1.负责投资项目的挖掘和渠道拓展，建立投资项目库，开展各类合作渠道的维护工作；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2.负责开展全流程股权和基金投资管理工作，包括但不限于进行产业研究和项目研究并形成投资分析报告，开展拟投项目的尽调、可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、评估等各项工作并编制投资建议书或投资合作方案、制定投资合作协议等相关文本，对投资项目开展期中评估，制定投资项目退出策略等；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3.负责执行公司并购等相关资本运作决策，参与资本运作前期调研并形成可行性方案，对接业务合作方开展洽谈，跟进公司资本运作后期管理工作等；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4.负责基金项目的管理，包括建立基金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项目台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账，跟踪基金项目的经营情况，为基金项目管理提供决策建议，做好基金项目的投资后评价工作等；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5.负责上级交办的其他工作。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1815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6CF4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1.全日制大学本科及以上学历。具有医药大健康、高端装备、新能源、新材料等理工科相关专业或兼具金融、经济、财务、工商管理或法律等相关专业复合背景优先；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2.年龄原则上不超过35周岁，具有正常履行职责的身体条件；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3.具有3年以上投资相关经验，有项目投资、资管、风投、私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募股权投资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实操经验。熟悉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投资全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流程，至少主导或深度参与2个以上完整项目，确保能独立高效开展工作。具有医药大健康、高端装备、新能源、新材料等行业具体领域工作经验优先；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4.具有CFA、CPA、法律职业资格证等优先，在投资分析、财务尽调、法律合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方面优势明显。需具备基金从业资格证，掌握基金运作及行业监管规则；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5.熟练掌握财务分析、估值建模，能运用Excel、PPT进行数据分析与报告撰写；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6.具备敏锐市场洞察力与分析判断力，精准把握投资机会与风险。有较强沟通协调与团队合作能力，助力项目跨部门及外部协作。抗压、应变能力强，能冷静应对复杂情况。学习和创新思维突出，紧跟行业发展；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7.特别优秀者可适当放宽条件。</w:t>
            </w:r>
          </w:p>
        </w:tc>
      </w:tr>
      <w:tr w:rsidR="0030252F" w14:paraId="2CC32B13" w14:textId="77777777">
        <w:trPr>
          <w:trHeight w:val="41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2B72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CDB2" w14:textId="77777777" w:rsidR="0030252F" w:rsidRDefault="0030252F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FD61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资产管理部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55D9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资产管理岗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4F22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1.负责资产运营管理工作，建立集团经营性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资产台账及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集团化监管体系，编制年度资产经营情况分析报告，开展资产运营管理考核工作；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2.负责资产盘活管理工作，制定分解并推动完成盘活指标，牵头组织公募REITs、类REITs等资产证券化工作,通过金融手段实现资产变现和资本增值；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3.负责经营性应收账款清收管理，制定集团应收账款管理办法，指导各公司应收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账款清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收工作；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4.负责资产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运营业财一体化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管理和资产管理的数字化工作，统筹拟定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集团资管信息化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平台建设标准并做好日常运行维护工作；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5.负责经营性资产投资管理（购置）工作，制定投资计划并对接经营性资产并购投资事项、落实相关投资计划，监督审核并指导各二级公司经营性投资事项等；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6.负责上级交办的其他工作。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902B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C702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1.全日制大学本科及以上学历；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 xml:space="preserve">2.年龄原则上不超过35周岁，具有正常履行职责的身体条件；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3.具有3年以上政策研究、法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管理、财务管理、资产管理、投融资管理等相关方面的专业知识和工作经验；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4.具有CFA、CPA、法律职业资格证、会计专业技术职称（中级或高级）等优先；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5.具有资产资本运作能力，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熟悉公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募REITs及类REITs等资产证券化产品发行相关政策；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6.熟悉资产投资、运营管理及转让等国有资产监管政策，对产业园区类资产管理相关领域前沿理论与实践有深入研究，有大型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国央企资产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管理经验者优先；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7.特别优秀者可适当放宽条件。</w:t>
            </w:r>
          </w:p>
        </w:tc>
      </w:tr>
      <w:tr w:rsidR="0030252F" w14:paraId="660E465B" w14:textId="77777777">
        <w:trPr>
          <w:trHeight w:val="6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EC81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23E8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天津泰达科工园能源管理有限公司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BB9E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领导班子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EB0F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总经理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2559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1.战略规划与执行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制定公司中长期发展战略，落实集团能源业务规划目标，推动新能源项目开发及传统能源转型升级。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主导区域市场拓展，对接政府、企业资源，争取政策支持（如“双碳”政策、微电网、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绿电交易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等）。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2.全面经营管理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负责公司日常运营管理，统筹财务、生产、安全、技术等核心板块，确保完成年度经营指标（营收、利润、投资回报率等）。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推动技术创新和数字化转型，提升能源项目运营效率及市场竞争力。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3.资源整合与合作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协调内外部资源，推动跨部门、跨区域合作，主导重大能源项目谈判、招投标及合作签约。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探索产业链上下游合作机会，优化资产结构。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4.风险管控与合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建立健全风险管理体系，确保安全生产、环境保护及合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经营，防范法律和财务风险。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落实国企监管要求，完善内部审计与廉政建设机制。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5.团队建设与党建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负责高管团队及核心人才梯队建设，完善绩效考核体系。落实党委领导，推动党建与业务融合，确保企业正确政治方向。</w:t>
            </w:r>
          </w:p>
          <w:p w14:paraId="2BC84C8D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6.负责上级交办的其他工作。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442A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BF15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1.全日制大学本科及以上学历，能源动力、电气工程、经济管理、金融等相关专业优先；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2.中共党员优先，政治素质过硬，遵纪守法，无不良记录；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3.年龄原则上不超过45周岁，具有正常履行职责的身体条件；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4.具有总经理或2年以上副总经理级别职务的管理岗位经验；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5.精通能源产业政策、市场趋势及技术方向，熟悉新能源项目开发全流程（包括立项、审批、融资、建设、运营等），主导或参与过多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能源项目（如园区综合能源服务、分布式能源、储能电站等）的成功案例；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6.具备较强的资本运作能力（如ABS、REITs、绿色债券等融资模式）；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7.具有累计10年以上工作经验、5年以上能源行业工作经验。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具有央企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/地方国企能源板块履历者优先；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8.具备战略思维、决策能力和资源整合能力，能适应高强度工作，能适应出差及现场工作；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9.具有较强的政府关系协调能力及行业影响力；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  <w:t>10.特别优秀者可适当放宽条件。</w:t>
            </w:r>
          </w:p>
        </w:tc>
      </w:tr>
      <w:tr w:rsidR="0030252F" w14:paraId="0933E0F8" w14:textId="77777777">
        <w:trPr>
          <w:trHeight w:val="372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0388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BFBA" w14:textId="77777777" w:rsidR="0030252F" w:rsidRDefault="003025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29A8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业务拓展部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6FF8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业务拓展岗（电力方向）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D284" w14:textId="77777777" w:rsidR="0030252F" w:rsidRDefault="00000000">
            <w:pPr>
              <w:pStyle w:val="a5"/>
              <w:ind w:firstLineChars="0" w:firstLine="0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1.负责绿色园区电力系统方案搭建，在调研分析电力负荷和资源基础上，按照不同目标导向设计有竞争力的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园区级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电网系统解决方案（能源拓扑、系统参数、设备选型、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光储充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协同策略等）和经济性测算，为项目决策提供支撑，并与客户沟通剖析解决方案优势和价值；</w:t>
            </w:r>
          </w:p>
          <w:p w14:paraId="6BEAD7C2" w14:textId="77777777" w:rsidR="0030252F" w:rsidRDefault="00000000">
            <w:pPr>
              <w:pStyle w:val="a5"/>
              <w:ind w:firstLineChars="0" w:firstLine="0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2.负责参与电网协调控制器、能量管理系统开发；</w:t>
            </w:r>
          </w:p>
          <w:p w14:paraId="5CE76882" w14:textId="77777777" w:rsidR="0030252F" w:rsidRDefault="00000000">
            <w:pPr>
              <w:pStyle w:val="a5"/>
              <w:ind w:firstLineChars="0" w:firstLine="0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3.负责沉淀并输出模块化微电网解决方案设计逻辑，以产品经理角色推动微电网相关产品开发，负责产品原型设计相关工作；</w:t>
            </w:r>
          </w:p>
          <w:p w14:paraId="5AF6E357" w14:textId="77777777" w:rsidR="0030252F" w:rsidRDefault="00000000">
            <w:pPr>
              <w:pStyle w:val="a5"/>
              <w:ind w:firstLineChars="0" w:firstLine="0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4.负责筹划推动售电资质和相关工作</w:t>
            </w:r>
          </w:p>
          <w:p w14:paraId="4207A15B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6.负责上级交办的其他工作。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8C2C" w14:textId="77777777" w:rsidR="0030252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6C1D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1.全日制大学本科及以上学历，电力系统、电力电子、电气工程等相关专业；</w:t>
            </w:r>
          </w:p>
          <w:p w14:paraId="5E8314AF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2.年龄原则上不超过45周岁，具有正常履行职责的身体条件；</w:t>
            </w:r>
          </w:p>
          <w:p w14:paraId="108EB06B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3.具有3年以上绿色园区或园区电网解决方案设计相关工作经验。在微电网解决方案设计方面具有丰富的实践经验，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熟悉微电网典型网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架形态（尤其是交直流混合形态）、行业标准、典型应用场景和商业模式，精通负荷分析、资源分析、微电网系统拓扑设计、系统参数计算、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物联配置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、一二次设备选型、协调控制策略设计、可靠性分析、电能质量分析、综合效益评价、经济性测算等工作；</w:t>
            </w:r>
          </w:p>
          <w:p w14:paraId="370C11B4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4.能够快速推动公司售电资质申报、推动售电业务的搭建；</w:t>
            </w:r>
          </w:p>
          <w:p w14:paraId="4B80F117" w14:textId="77777777" w:rsidR="0030252F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5.特别优秀者可适当放宽条件。</w:t>
            </w:r>
          </w:p>
        </w:tc>
      </w:tr>
    </w:tbl>
    <w:p w14:paraId="37B5A68D" w14:textId="6A5685BB" w:rsidR="0030252F" w:rsidRDefault="00000000" w:rsidP="00ED4775">
      <w:r>
        <w:rPr>
          <w:rFonts w:ascii="仿宋_GB2312" w:eastAsia="仿宋_GB2312" w:hAnsi="宋体" w:cs="仿宋_GB2312" w:hint="eastAsia"/>
          <w:kern w:val="0"/>
          <w:sz w:val="20"/>
          <w:szCs w:val="20"/>
          <w:lang w:bidi="ar"/>
        </w:rPr>
        <w:t>备注：岗位条件中关于年龄的计算时间截止到2025年4月30日。</w:t>
      </w:r>
      <w:bookmarkEnd w:id="0"/>
    </w:p>
    <w:sectPr w:rsidR="0030252F" w:rsidSect="00961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B8CF" w14:textId="77777777" w:rsidR="004C7BDB" w:rsidRDefault="004C7BDB">
      <w:r>
        <w:separator/>
      </w:r>
    </w:p>
  </w:endnote>
  <w:endnote w:type="continuationSeparator" w:id="0">
    <w:p w14:paraId="381A269E" w14:textId="77777777" w:rsidR="004C7BDB" w:rsidRDefault="004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6F44" w14:textId="77777777" w:rsidR="009615B9" w:rsidRDefault="009615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1978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5922A8" w14:textId="6174BC2E" w:rsidR="009615B9" w:rsidRDefault="009615B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84B2B" w14:textId="0EF9986C" w:rsidR="0030252F" w:rsidRDefault="0030252F" w:rsidP="009615B9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5737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6905A7" w14:textId="07E2E5A8" w:rsidR="009615B9" w:rsidRDefault="009615B9" w:rsidP="009615B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zh-CN"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14:paraId="43382ED2" w14:textId="77777777" w:rsidR="009615B9" w:rsidRDefault="009615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C280" w14:textId="77777777" w:rsidR="004C7BDB" w:rsidRDefault="004C7BDB">
      <w:r>
        <w:separator/>
      </w:r>
    </w:p>
  </w:footnote>
  <w:footnote w:type="continuationSeparator" w:id="0">
    <w:p w14:paraId="352D196B" w14:textId="77777777" w:rsidR="004C7BDB" w:rsidRDefault="004C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2372" w14:textId="77777777" w:rsidR="009615B9" w:rsidRDefault="009615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B2F1" w14:textId="77777777" w:rsidR="009615B9" w:rsidRDefault="009615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2BDC" w14:textId="77777777" w:rsidR="009615B9" w:rsidRDefault="009615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2D3DD0"/>
    <w:rsid w:val="000A5B01"/>
    <w:rsid w:val="001C221F"/>
    <w:rsid w:val="0030252F"/>
    <w:rsid w:val="004C7BDB"/>
    <w:rsid w:val="009615B9"/>
    <w:rsid w:val="00CF23E3"/>
    <w:rsid w:val="00E85F1E"/>
    <w:rsid w:val="00ED4775"/>
    <w:rsid w:val="1A2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28D25"/>
  <w15:docId w15:val="{FF2FAD3A-3454-4189-A824-1A69DB12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0A5B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A5B01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15B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1405</Words>
  <Characters>1448</Characters>
  <Application>Microsoft Office Word</Application>
  <DocSecurity>0</DocSecurity>
  <Lines>103</Lines>
  <Paragraphs>45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娃娃菜</dc:creator>
  <cp:lastModifiedBy>8617702250124</cp:lastModifiedBy>
  <cp:revision>4</cp:revision>
  <dcterms:created xsi:type="dcterms:W3CDTF">2025-05-21T05:07:00Z</dcterms:created>
  <dcterms:modified xsi:type="dcterms:W3CDTF">2025-05-21T05:31:00Z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EE203975C0D14F82A128404F1F3FAB83_11</vt:lpwstr>
  </property>
  <property fmtid="{D5CDD505-2E9C-101B-9397-08002B2CF9AE}" pid="4" name="KSOTemplateDocerSaveRecord">
    <vt:lpwstr>eyJoZGlkIjoiNmU3YTZiNDA1Zjg4NzA0N2RkNDU5NWFjNjE2ZGNhNzYiLCJ1c2VySWQiOiIxMTQ3NjM0MjE0In0=</vt:lpwstr>
  </property>
</Properties>
</file>